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  <w:b/>
          <w:sz w:val="28"/>
        </w:rPr>
      </w:pPr>
      <w:bookmarkStart w:id="0" w:name="_Hlk194315038"/>
      <w:r>
        <w:rPr/>
        <w:drawing>
          <wp:inline distT="0" distB="0" distL="0" distR="0">
            <wp:extent cx="434340" cy="6477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>Администрация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>Свердловской области</w:t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bookmarkStart w:id="1" w:name="_Hlk194315038"/>
      <w:r>
        <w:rPr>
          <w:rFonts w:ascii="Liberation Serif" w:hAnsi="Liberation Serif"/>
          <w:b/>
          <w:sz w:val="28"/>
        </w:rPr>
        <w:t>П  О  С  Т  А  Н  О  В  Л  Е  Н  И  Е</w:t>
      </w:r>
      <w:bookmarkEnd w:id="1"/>
    </w:p>
    <w:tbl>
      <w:tblPr>
        <w:tblW w:w="9690" w:type="dxa"/>
        <w:jc w:val="start"/>
        <w:tblInd w:w="-4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56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  <w:szCs w:val="24"/>
              </w:rPr>
            </w:pPr>
            <w:r>
              <w:rPr>
                <w:rFonts w:ascii="Liberation Serif" w:hAnsi="Liberation Serif"/>
                <w:bCs/>
                <w:szCs w:val="24"/>
              </w:rPr>
              <w:t xml:space="preserve">от 25.12.2025                                         п.г.т.Тугулым                                                       № 882 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  <w:lang w:bidi="ru-RU"/>
        </w:rPr>
        <w:t>О мерах по обеспечению общественного порядка и безопасности граждан</w:t>
        <w:br/>
        <w:t>на территории Тугулымского муниципального округа</w:t>
        <w:br/>
        <w:t>при проведении новогодних и рождественских праздничных мероприятий</w:t>
        <w:br/>
        <w:t>2025-2026 годов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В соответствии с Законами Свердловской области от 27 декабря 2004 года № 221-ОЗ «О защите населения и территорий от чрезвычайных ситуаций природного и техногенного характера в Свердловской области», от 15 июля 2005 года № 82-ОЗ «Об обеспечении пожарной безопасности на территории Свердловской области», Постановлением Правительства Свердловской области от 30 мая 2003 года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в целях обеспечения взаимодействия органов местного самоуправления с федеральными и областными органами исполнительной власти, расположенными на территории Тугулымского муниципального округа, в ходе подготовки и проведения новогодних и рождественских мероприятий (далее - праздничные мероприятия) и недопущения нарушений правил пожарной безопасности, профилактики правонарушений и актов террористической направленности в местах массового пребывания людей</w:t>
      </w:r>
      <w:r>
        <w:rPr>
          <w:rFonts w:ascii="Liberation Serif" w:hAnsi="Liberation Serif"/>
          <w:sz w:val="24"/>
          <w:szCs w:val="24"/>
        </w:rPr>
        <w:t>,</w:t>
      </w:r>
      <w:r>
        <w:rPr>
          <w:rFonts w:ascii="Liberation Serif" w:hAnsi="Liberation Serif"/>
          <w:color w:val="auto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5"/>
        <w:tabs>
          <w:tab w:val="clear" w:pos="708"/>
          <w:tab w:val="left" w:pos="0" w:leader="none"/>
        </w:tabs>
        <w:ind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1. Ре</w:t>
      </w:r>
      <w:r>
        <w:rPr>
          <w:rFonts w:ascii="Liberation Serif" w:hAnsi="Liberation Serif"/>
          <w:sz w:val="24"/>
          <w:szCs w:val="24"/>
          <w:lang w:bidi="ru-RU"/>
        </w:rPr>
        <w:t>комендовать ОМВД России «Т</w:t>
      </w:r>
      <w:r>
        <w:rPr>
          <w:rFonts w:ascii="Liberation Serif" w:hAnsi="Liberation Serif"/>
          <w:sz w:val="24"/>
          <w:szCs w:val="24"/>
        </w:rPr>
        <w:t>угулымский</w:t>
      </w:r>
      <w:r>
        <w:rPr>
          <w:rFonts w:ascii="Liberation Serif" w:hAnsi="Liberation Serif"/>
          <w:sz w:val="24"/>
          <w:szCs w:val="24"/>
          <w:lang w:bidi="ru-RU"/>
        </w:rPr>
        <w:t xml:space="preserve">», </w:t>
      </w:r>
      <w:r>
        <w:rPr>
          <w:rFonts w:ascii="Liberation Serif" w:hAnsi="Liberation Serif"/>
          <w:sz w:val="24"/>
          <w:szCs w:val="24"/>
        </w:rPr>
        <w:t>ГКПТУ «Отряд противопожарной службы Свердловской области №13»</w:t>
      </w:r>
      <w:r>
        <w:rPr>
          <w:rFonts w:ascii="Liberation Serif" w:hAnsi="Liberation Serif"/>
          <w:sz w:val="24"/>
          <w:szCs w:val="24"/>
          <w:lang w:bidi="ru-RU"/>
        </w:rPr>
        <w:t xml:space="preserve">, Отделу надзорной деятельности и профилактической работы Талицкого ГО, Тугулымского ГО УНД и ПР ГУ МЧС России по Свердловской области, Камышловскому ОВО - филиала ФГКУ «УВО ВНГ России по Свердловской области»  совместно с представителями территориальных органов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угулымского</w:t>
      </w:r>
      <w:r>
        <w:rPr>
          <w:rFonts w:ascii="Liberation Serif" w:hAnsi="Liberation Serif"/>
          <w:sz w:val="24"/>
          <w:szCs w:val="24"/>
          <w:lang w:bidi="ru-RU"/>
        </w:rPr>
        <w:t xml:space="preserve"> муниципального округа в срок до </w:t>
      </w:r>
      <w:r>
        <w:rPr>
          <w:rFonts w:ascii="Liberation Serif" w:hAnsi="Liberation Serif"/>
          <w:sz w:val="24"/>
          <w:szCs w:val="24"/>
        </w:rPr>
        <w:t>31</w:t>
      </w:r>
      <w:r>
        <w:rPr>
          <w:rFonts w:ascii="Liberation Serif" w:hAnsi="Liberation Serif"/>
          <w:sz w:val="24"/>
          <w:szCs w:val="24"/>
          <w:lang w:bidi="ru-RU"/>
        </w:rPr>
        <w:t xml:space="preserve"> декабря 2025 года в пределах своих полномочий: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0" w:leader="none"/>
        </w:tabs>
        <w:bidi w:val="0"/>
        <w:spacing w:before="0" w:after="0"/>
        <w:ind w:firstLine="737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принять меры, направленные на усиление безопасности и антитеррористической защищенности объектов жизнеобеспечения и с массовым пребыванием людей;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0" w:leader="none"/>
        </w:tabs>
        <w:bidi w:val="0"/>
        <w:spacing w:before="0" w:after="0"/>
        <w:ind w:firstLine="737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провести осмотры объектов торговли, осуществляющих продажу товаров новогоднего ассортимента, уделив особое внимание соблюдению правил торговли пиротехническими изделиями;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0" w:leader="none"/>
        </w:tabs>
        <w:bidi w:val="0"/>
        <w:spacing w:before="0" w:after="0"/>
        <w:ind w:firstLine="737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совместными усилиями организовать проверки мест проживания неблагополучных семей и лиц, склонных к злоупотреблению спиртными напитками;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0" w:leader="none"/>
        </w:tabs>
        <w:bidi w:val="0"/>
        <w:spacing w:before="0" w:after="0"/>
        <w:ind w:firstLine="737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разместить информацию о соблюдении мер пожарной безопасности в новогодние и рождественские праздники в средствах массовой информации, местах массового пребывания людей, общественном транспорте, уголках пожарной безопасности;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0" w:leader="none"/>
        </w:tabs>
        <w:bidi w:val="0"/>
        <w:spacing w:before="0" w:after="0"/>
        <w:ind w:firstLine="737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проведение через средства массовой информации</w:t>
      </w:r>
      <w:r>
        <w:rPr>
          <w:rFonts w:ascii="Liberation Serif" w:hAnsi="Liberation Serif"/>
          <w:sz w:val="24"/>
          <w:szCs w:val="24"/>
        </w:rPr>
        <w:t>, социальные сети и мессенджеры</w:t>
      </w:r>
      <w:r>
        <w:rPr>
          <w:rFonts w:ascii="Liberation Serif" w:hAnsi="Liberation Serif"/>
          <w:sz w:val="24"/>
          <w:szCs w:val="24"/>
          <w:lang w:bidi="ru-RU"/>
        </w:rPr>
        <w:t xml:space="preserve"> разъяснительной работы среди населения по действиям при обнаружении взрывчатых веществ, взрывных устройств и подозрительных предметов;</w:t>
      </w:r>
    </w:p>
    <w:p>
      <w:pPr>
        <w:pStyle w:val="15"/>
        <w:widowControl w:val="false"/>
        <w:numPr>
          <w:ilvl w:val="0"/>
          <w:numId w:val="10"/>
        </w:numPr>
        <w:bidi w:val="0"/>
        <w:spacing w:before="0" w:after="0"/>
        <w:ind w:firstLine="68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принять меры по усилению защищенности объектов жизнеобеспечения;</w:t>
      </w:r>
    </w:p>
    <w:p>
      <w:pPr>
        <w:pStyle w:val="15"/>
        <w:widowControl w:val="false"/>
        <w:numPr>
          <w:ilvl w:val="0"/>
          <w:numId w:val="10"/>
        </w:numPr>
        <w:tabs>
          <w:tab w:val="clear" w:pos="708"/>
          <w:tab w:val="left" w:pos="1821" w:leader="none"/>
        </w:tabs>
        <w:bidi w:val="0"/>
        <w:spacing w:before="0" w:after="0"/>
        <w:ind w:firstLine="68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рекомендовать приблизить маршруты патрулирования нарядов полиции к местам массового отдыха граждан, в том числе к местам проведения мероприятий и новогодним городкам, объектам религиозного назначения на время проведения рождественских и крещенских служб, а также обеспечения сохранности элементов праздничного оформления.</w:t>
      </w:r>
    </w:p>
    <w:p>
      <w:pPr>
        <w:pStyle w:val="15"/>
        <w:tabs>
          <w:tab w:val="clear" w:pos="708"/>
          <w:tab w:val="left" w:pos="1541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2. Отделу </w:t>
      </w:r>
      <w:r>
        <w:rPr>
          <w:rFonts w:ascii="Liberation Serif" w:hAnsi="Liberation Serif"/>
          <w:sz w:val="24"/>
          <w:szCs w:val="24"/>
        </w:rPr>
        <w:t>экономики и инвестиций 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 xml:space="preserve">угулымского </w:t>
      </w:r>
      <w:r>
        <w:rPr>
          <w:rFonts w:ascii="Liberation Serif" w:hAnsi="Liberation Serif"/>
          <w:sz w:val="24"/>
          <w:szCs w:val="24"/>
          <w:lang w:bidi="ru-RU"/>
        </w:rPr>
        <w:t>муниципального округа подготовить рекомендательные письма руководителям организаций торговли, реализующих пиротехнические изделия о соблюдении правил продажи пиротехнических изделий.</w:t>
      </w:r>
    </w:p>
    <w:p>
      <w:pPr>
        <w:pStyle w:val="15"/>
        <w:tabs>
          <w:tab w:val="clear" w:pos="708"/>
          <w:tab w:val="left" w:pos="1541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3. Отделу </w:t>
      </w:r>
      <w:r>
        <w:rPr>
          <w:rFonts w:ascii="Liberation Serif" w:hAnsi="Liberation Serif"/>
          <w:sz w:val="24"/>
          <w:szCs w:val="24"/>
        </w:rPr>
        <w:t>жилищно-коммунального хозяйства и транспорта администрации</w:t>
      </w:r>
      <w:r>
        <w:rPr>
          <w:rFonts w:ascii="Liberation Serif" w:hAnsi="Liberation Serif"/>
          <w:sz w:val="24"/>
          <w:szCs w:val="24"/>
          <w:lang w:bidi="ru-RU"/>
        </w:rPr>
        <w:t xml:space="preserve">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 организовать:</w:t>
      </w:r>
    </w:p>
    <w:p>
      <w:pPr>
        <w:pStyle w:val="15"/>
        <w:numPr>
          <w:ilvl w:val="0"/>
          <w:numId w:val="1"/>
        </w:numPr>
        <w:tabs>
          <w:tab w:val="clear" w:pos="708"/>
          <w:tab w:val="left" w:pos="106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составление графиков дежурств ответственных лиц на новогодние и рождественские праздники ресурсоснабжающими организациями;</w:t>
      </w:r>
    </w:p>
    <w:p>
      <w:pPr>
        <w:pStyle w:val="15"/>
        <w:numPr>
          <w:ilvl w:val="0"/>
          <w:numId w:val="1"/>
        </w:numPr>
        <w:tabs>
          <w:tab w:val="clear" w:pos="708"/>
          <w:tab w:val="left" w:pos="106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уточнить состав аварийных бригад для ликвидации возможных чрезвычайных ситуаций, созданных из числа работников организации;</w:t>
      </w:r>
    </w:p>
    <w:p>
      <w:pPr>
        <w:pStyle w:val="15"/>
        <w:numPr>
          <w:ilvl w:val="0"/>
          <w:numId w:val="1"/>
        </w:numPr>
        <w:tabs>
          <w:tab w:val="clear" w:pos="708"/>
          <w:tab w:val="left" w:pos="106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предоставление графиков дежурств и списков аварийных бригад в МКУ «Единая дежурно-диспетчерская служба</w:t>
      </w:r>
      <w:r>
        <w:rPr>
          <w:rFonts w:ascii="Liberation Serif" w:hAnsi="Liberation Serif"/>
          <w:sz w:val="24"/>
          <w:szCs w:val="24"/>
        </w:rPr>
        <w:t xml:space="preserve"> Тугулымского МО</w:t>
      </w:r>
      <w:r>
        <w:rPr>
          <w:rFonts w:ascii="Liberation Serif" w:hAnsi="Liberation Serif"/>
          <w:sz w:val="24"/>
          <w:szCs w:val="24"/>
          <w:lang w:bidi="ru-RU"/>
        </w:rPr>
        <w:t xml:space="preserve">» в срок до </w:t>
      </w:r>
      <w:r>
        <w:rPr>
          <w:rFonts w:ascii="Liberation Serif" w:hAnsi="Liberation Serif"/>
          <w:sz w:val="24"/>
          <w:szCs w:val="24"/>
        </w:rPr>
        <w:t>30</w:t>
      </w:r>
      <w:r>
        <w:rPr>
          <w:rFonts w:ascii="Liberation Serif" w:hAnsi="Liberation Serif"/>
          <w:sz w:val="24"/>
          <w:szCs w:val="24"/>
          <w:lang w:bidi="ru-RU"/>
        </w:rPr>
        <w:t xml:space="preserve"> декабря 2025 года;</w:t>
      </w:r>
    </w:p>
    <w:p>
      <w:pPr>
        <w:pStyle w:val="15"/>
        <w:numPr>
          <w:ilvl w:val="0"/>
          <w:numId w:val="1"/>
        </w:numPr>
        <w:tabs>
          <w:tab w:val="clear" w:pos="708"/>
          <w:tab w:val="left" w:pos="106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обеспечить доведение и контроль реализации организациями, осуществляющими управление многоквартирными домами, рекомендаций по участию в проведении целенаправленной разъяснительной работы среди граждан, комплексном информировании населения в части соблюдения требований пожарной безопасности при подготовке и проведении новогодних и рождественских праздников</w:t>
      </w:r>
      <w:r>
        <w:rPr>
          <w:rFonts w:ascii="Liberation Serif" w:hAnsi="Liberation Serif"/>
          <w:sz w:val="24"/>
          <w:szCs w:val="24"/>
        </w:rPr>
        <w:t>.</w:t>
      </w:r>
    </w:p>
    <w:p>
      <w:pPr>
        <w:pStyle w:val="15"/>
        <w:ind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          </w:t>
      </w:r>
      <w:r>
        <w:rPr>
          <w:rFonts w:ascii="Liberation Serif" w:hAnsi="Liberation Serif"/>
          <w:sz w:val="24"/>
          <w:szCs w:val="24"/>
          <w:lang w:bidi="ru-RU"/>
        </w:rPr>
        <w:tab/>
        <w:t>4. Рекомендовать Т</w:t>
      </w:r>
      <w:r>
        <w:rPr>
          <w:rFonts w:ascii="Liberation Serif" w:hAnsi="Liberation Serif"/>
          <w:sz w:val="24"/>
          <w:szCs w:val="24"/>
        </w:rPr>
        <w:t>угулымскому</w:t>
      </w:r>
      <w:r>
        <w:rPr>
          <w:rFonts w:ascii="Liberation Serif" w:hAnsi="Liberation Serif"/>
          <w:sz w:val="24"/>
          <w:szCs w:val="24"/>
          <w:lang w:bidi="ru-RU"/>
        </w:rPr>
        <w:t xml:space="preserve"> РКЭС АО «Облкоммунэнерго»  и ОАО «МРСК-Урала» - «Свердловэнерго» Производственное отделение «Талицкие электрические сети» усилить контроль за состоянием объектов электроэнергетического комплекса на территории Т</w:t>
      </w:r>
      <w:r>
        <w:rPr>
          <w:rFonts w:ascii="Liberation Serif" w:hAnsi="Liberation Serif"/>
          <w:sz w:val="24"/>
          <w:szCs w:val="24"/>
        </w:rPr>
        <w:t>угулымского</w:t>
      </w:r>
      <w:r>
        <w:rPr>
          <w:rFonts w:ascii="Liberation Serif" w:hAnsi="Liberation Serif"/>
          <w:sz w:val="24"/>
          <w:szCs w:val="24"/>
          <w:lang w:bidi="ru-RU"/>
        </w:rPr>
        <w:t xml:space="preserve"> муниципального округа организовать работу дополнительных аварийно-восстановительных бригад для работы по ликвидации возможных аварийных ситуаций.</w:t>
      </w:r>
    </w:p>
    <w:p>
      <w:pPr>
        <w:pStyle w:val="15"/>
        <w:ind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     </w:t>
      </w:r>
      <w:r>
        <w:rPr>
          <w:rFonts w:ascii="Liberation Serif" w:hAnsi="Liberation Serif"/>
          <w:sz w:val="24"/>
          <w:szCs w:val="24"/>
          <w:lang w:bidi="ru-RU"/>
        </w:rPr>
        <w:tab/>
        <w:t xml:space="preserve">5. Управлению образования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угулымского</w:t>
      </w:r>
      <w:r>
        <w:rPr>
          <w:rFonts w:ascii="Liberation Serif" w:hAnsi="Liberation Serif"/>
          <w:sz w:val="24"/>
          <w:szCs w:val="24"/>
          <w:lang w:bidi="ru-RU"/>
        </w:rPr>
        <w:t xml:space="preserve"> муниципального округа, отделу культуры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 xml:space="preserve">го муниципального округа, начальникам территориальных органов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округа:</w:t>
      </w:r>
    </w:p>
    <w:p>
      <w:pPr>
        <w:pStyle w:val="15"/>
        <w:numPr>
          <w:ilvl w:val="0"/>
          <w:numId w:val="2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организовать и осуществить в местах проведения праздничных мероприятий, народных гуляний и новогодних представлений комплекс мероприятий антитеррористической направленности. Скорректировать алгоритм совместных действий при совершении либо угрозе террористических актов. Срок с </w:t>
      </w:r>
      <w:r>
        <w:rPr>
          <w:rFonts w:ascii="Liberation Serif" w:hAnsi="Liberation Serif"/>
          <w:sz w:val="24"/>
          <w:szCs w:val="24"/>
        </w:rPr>
        <w:t>30</w:t>
      </w:r>
      <w:r>
        <w:rPr>
          <w:rFonts w:ascii="Liberation Serif" w:hAnsi="Liberation Serif"/>
          <w:sz w:val="24"/>
          <w:szCs w:val="24"/>
          <w:lang w:bidi="ru-RU"/>
        </w:rPr>
        <w:t xml:space="preserve"> декабря 2025 по 19 января 2026 года;</w:t>
      </w:r>
    </w:p>
    <w:p>
      <w:pPr>
        <w:pStyle w:val="15"/>
        <w:numPr>
          <w:ilvl w:val="0"/>
          <w:numId w:val="2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направить ин</w:t>
      </w:r>
      <w:r>
        <w:rPr>
          <w:rFonts w:ascii="Liberation Serif" w:hAnsi="Liberation Serif"/>
          <w:sz w:val="24"/>
          <w:szCs w:val="24"/>
          <w:lang w:bidi="ru-RU"/>
        </w:rPr>
        <w:t>формаци</w:t>
      </w:r>
      <w:r>
        <w:rPr>
          <w:rFonts w:ascii="Liberation Serif" w:hAnsi="Liberation Serif"/>
          <w:sz w:val="24"/>
          <w:szCs w:val="24"/>
        </w:rPr>
        <w:t>ю</w:t>
      </w:r>
      <w:r>
        <w:rPr>
          <w:rFonts w:ascii="Liberation Serif" w:hAnsi="Liberation Serif"/>
          <w:sz w:val="24"/>
          <w:szCs w:val="24"/>
          <w:lang w:bidi="ru-RU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 запланированных </w:t>
      </w:r>
      <w:r>
        <w:rPr>
          <w:rFonts w:ascii="Liberation Serif" w:hAnsi="Liberation Serif"/>
          <w:sz w:val="24"/>
          <w:szCs w:val="24"/>
          <w:lang w:bidi="ru-RU"/>
        </w:rPr>
        <w:t>культурно</w:t>
      </w:r>
      <w:r>
        <w:rPr>
          <w:rFonts w:ascii="Liberation Serif" w:hAnsi="Liberation Serif"/>
          <w:sz w:val="24"/>
          <w:szCs w:val="24"/>
        </w:rPr>
        <w:t>-</w:t>
      </w:r>
      <w:r>
        <w:rPr>
          <w:rFonts w:ascii="Liberation Serif" w:hAnsi="Liberation Serif"/>
          <w:sz w:val="24"/>
          <w:szCs w:val="24"/>
          <w:lang w:bidi="ru-RU"/>
        </w:rPr>
        <w:softHyphen/>
        <w:t>досуговых</w:t>
      </w:r>
      <w:r>
        <w:rPr>
          <w:rFonts w:ascii="Liberation Serif" w:hAnsi="Liberation Serif"/>
          <w:sz w:val="24"/>
          <w:szCs w:val="24"/>
        </w:rPr>
        <w:t xml:space="preserve">, </w:t>
      </w:r>
      <w:r>
        <w:rPr>
          <w:rFonts w:ascii="Liberation Serif" w:hAnsi="Liberation Serif"/>
          <w:sz w:val="24"/>
          <w:szCs w:val="24"/>
          <w:lang w:bidi="ru-RU"/>
        </w:rPr>
        <w:t>спортивно-оздоровительных</w:t>
      </w:r>
      <w:r>
        <w:rPr>
          <w:rFonts w:ascii="Liberation Serif" w:hAnsi="Liberation Serif"/>
          <w:sz w:val="24"/>
          <w:szCs w:val="24"/>
        </w:rPr>
        <w:t xml:space="preserve"> и праздничных</w:t>
      </w:r>
      <w:r>
        <w:rPr>
          <w:rFonts w:ascii="Liberation Serif" w:hAnsi="Liberation Serif"/>
          <w:sz w:val="24"/>
          <w:szCs w:val="24"/>
          <w:lang w:bidi="ru-RU"/>
        </w:rPr>
        <w:t xml:space="preserve"> мероприяти</w:t>
      </w:r>
      <w:r>
        <w:rPr>
          <w:rFonts w:ascii="Liberation Serif" w:hAnsi="Liberation Serif"/>
          <w:sz w:val="24"/>
          <w:szCs w:val="24"/>
        </w:rPr>
        <w:t>ях</w:t>
      </w:r>
      <w:r>
        <w:rPr>
          <w:rFonts w:ascii="Liberation Serif" w:hAnsi="Liberation Serif"/>
          <w:sz w:val="24"/>
          <w:szCs w:val="24"/>
          <w:lang w:bidi="ru-RU"/>
        </w:rPr>
        <w:t xml:space="preserve"> в дни школьных в МКУ «ЕДДС</w:t>
      </w:r>
      <w:r>
        <w:rPr>
          <w:rFonts w:ascii="Liberation Serif" w:hAnsi="Liberation Serif"/>
          <w:sz w:val="24"/>
          <w:szCs w:val="24"/>
        </w:rPr>
        <w:t xml:space="preserve"> ТМО</w:t>
      </w:r>
      <w:r>
        <w:rPr>
          <w:rFonts w:ascii="Liberation Serif" w:hAnsi="Liberation Serif"/>
          <w:sz w:val="24"/>
          <w:szCs w:val="24"/>
          <w:lang w:bidi="ru-RU"/>
        </w:rPr>
        <w:t>»;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114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</w:t>
      </w:r>
      <w:r>
        <w:rPr>
          <w:rFonts w:ascii="Liberation Serif" w:hAnsi="Liberation Serif"/>
          <w:sz w:val="24"/>
          <w:szCs w:val="24"/>
          <w:lang w:bidi="ru-RU"/>
        </w:rPr>
        <w:t>беспечить организованную перевозку экскурсионных групп обучающихся автобусами в соответствии постановлением Правительства Российской Федерации от 23.09.2020 № 1527 «Об утверждении Правил организованной перевозки группы детей автобусами». Срок - в период с 26 декабря 2025 по 11 января 2026 года;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114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обеспечить устранение нарушений, выявленных в ходе проверок (обследований) объектов, предназначенных для проведения праздничных мероприятий, а также антитеррористической защищенности объектов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bidi="ru-RU"/>
        </w:rPr>
        <w:t>(территорий), находящихся в муниципальной собственности. Запретить проведение праздничных мероприятий на объектах, не имеющих паспортов безопасности, не соответствующих требованиям антитеррористической и пожарной безопасности.</w:t>
      </w:r>
    </w:p>
    <w:p>
      <w:pPr>
        <w:pStyle w:val="15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Срок - до 28 декабря 2025 года;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обеспечить исправное состояние средств обеспечения пожарной безопасности и пожаротушения (автоматических (автономных) установок пожаротушения, автоматических установок пожарной сигнализации, установок систем противодымной защиты, системы оповещения людей о пожаре, противопожарных дверей, противопожарных и дымовых клапанов, защитных устройств в противопожарных преградах) и провести дополнительные проверки работоспособности указанных средств обеспечения пожарной безопасности и пожаротушения объектов с оформлением соответствующего акта проверки;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обеспечить исправность наружных водопроводов противопожарного водоснабжения, находящихся на территории организации и внутренних водопроводов противопожарного водоснабжения, а также обеспечить укомплектованность пожарных кранов;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обеспечить соблюдение требований пожарной безопасности при эксплуатации эвакуационных путей, эвакуационных и аварийных выходов;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провести сверку мест фактического хранения первичных средств пожаротушения с местами их хранения, обозначенными на планах эвакуации людей при пожаре;</w:t>
      </w:r>
    </w:p>
    <w:p>
      <w:pPr>
        <w:pStyle w:val="15"/>
        <w:numPr>
          <w:ilvl w:val="0"/>
          <w:numId w:val="2"/>
        </w:numPr>
        <w:tabs>
          <w:tab w:val="clear" w:pos="708"/>
          <w:tab w:val="left" w:pos="119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довести до руководителей подведомственных муниципальных учреждений информации о необходимости соблюдения требований пожарной безопасности при использовании пиротехнической продукции, электрообогревателей, проведении массовых мероприятий, а также порядка вызова подразделений пожарной охраны.</w:t>
      </w:r>
    </w:p>
    <w:p>
      <w:pPr>
        <w:pStyle w:val="15"/>
        <w:numPr>
          <w:ilvl w:val="0"/>
          <w:numId w:val="3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Начальникам территориальных органов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округа:</w:t>
      </w:r>
    </w:p>
    <w:p>
      <w:pPr>
        <w:pStyle w:val="15"/>
        <w:numPr>
          <w:ilvl w:val="0"/>
          <w:numId w:val="4"/>
        </w:numPr>
        <w:tabs>
          <w:tab w:val="clear" w:pos="708"/>
          <w:tab w:val="left" w:pos="108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взаимодействие с ОМВД России «Т</w:t>
      </w:r>
      <w:r>
        <w:rPr>
          <w:rFonts w:ascii="Liberation Serif" w:hAnsi="Liberation Serif"/>
          <w:sz w:val="24"/>
          <w:szCs w:val="24"/>
        </w:rPr>
        <w:t>угулымский»</w:t>
      </w:r>
      <w:r>
        <w:rPr>
          <w:rFonts w:ascii="Liberation Serif" w:hAnsi="Liberation Serif"/>
          <w:sz w:val="24"/>
          <w:szCs w:val="24"/>
          <w:lang w:bidi="ru-RU"/>
        </w:rPr>
        <w:t>,</w:t>
      </w:r>
      <w:r>
        <w:rPr>
          <w:rFonts w:ascii="Liberation Serif" w:hAnsi="Liberation Serif"/>
          <w:sz w:val="24"/>
          <w:szCs w:val="24"/>
        </w:rPr>
        <w:t xml:space="preserve"> ГКПТУ СО «Отряд противопожарной службы Свердловской области №13», </w:t>
      </w:r>
      <w:r>
        <w:rPr>
          <w:rFonts w:ascii="Liberation Serif" w:hAnsi="Liberation Serif"/>
          <w:sz w:val="24"/>
          <w:szCs w:val="24"/>
          <w:lang w:bidi="ru-RU"/>
        </w:rPr>
        <w:t xml:space="preserve"> Отделом надзорной деятельности и профилактической работы Талицкого ГО, Тугулымского ГО УНД и ПР ГУ МЧС России по Свердловской области, МКУ  «ЕДДС</w:t>
      </w:r>
      <w:r>
        <w:rPr>
          <w:rFonts w:ascii="Liberation Serif" w:hAnsi="Liberation Serif"/>
          <w:sz w:val="24"/>
          <w:szCs w:val="24"/>
        </w:rPr>
        <w:t xml:space="preserve"> ТМО</w:t>
      </w:r>
      <w:r>
        <w:rPr>
          <w:rFonts w:ascii="Liberation Serif" w:hAnsi="Liberation Serif"/>
          <w:sz w:val="24"/>
          <w:szCs w:val="24"/>
          <w:lang w:bidi="ru-RU"/>
        </w:rPr>
        <w:t>» при проведении культурно-досуговых и спортивно-оздоровительных мероприятий;</w:t>
      </w:r>
    </w:p>
    <w:p>
      <w:pPr>
        <w:pStyle w:val="15"/>
        <w:numPr>
          <w:ilvl w:val="0"/>
          <w:numId w:val="4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охрану общественного порядка силами общественности в местах проведения праздничных мероприятий с массовым пребыванием людей;</w:t>
      </w:r>
    </w:p>
    <w:p>
      <w:pPr>
        <w:pStyle w:val="15"/>
        <w:numPr>
          <w:ilvl w:val="0"/>
          <w:numId w:val="4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своевременную очистку улично-дорожной сети от снега;</w:t>
      </w:r>
    </w:p>
    <w:p>
      <w:pPr>
        <w:pStyle w:val="15"/>
        <w:numPr>
          <w:ilvl w:val="0"/>
          <w:numId w:val="4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обеспечивать подъезд к пожарным водоемам и оборудованным незамерзающим прорубям на естественных водоемах;</w:t>
      </w:r>
    </w:p>
    <w:p>
      <w:pPr>
        <w:pStyle w:val="15"/>
        <w:numPr>
          <w:ilvl w:val="0"/>
          <w:numId w:val="4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дежурство на подведомственной территории;</w:t>
      </w:r>
    </w:p>
    <w:p>
      <w:pPr>
        <w:pStyle w:val="15"/>
        <w:numPr>
          <w:ilvl w:val="0"/>
          <w:numId w:val="4"/>
        </w:numPr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ежедневную передачу информации в МКУ «ЕДДС администрации Тугулымского муниципального округа» об обстановке на подведомственной территории по состоянию на 07.00 и 19.00 часов, а также незамедлительных докладов о чрезвычайных ситуациях и происшествиях, а также о ситуациях, представляющих угрозу возникновения чрезвычайных ситуаций, происшествий и аварий;</w:t>
      </w:r>
    </w:p>
    <w:p>
      <w:pPr>
        <w:pStyle w:val="15"/>
        <w:numPr>
          <w:ilvl w:val="0"/>
          <w:numId w:val="4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разместить </w:t>
      </w:r>
      <w:r>
        <w:rPr>
          <w:rFonts w:ascii="Liberation Serif" w:hAnsi="Liberation Serif"/>
          <w:sz w:val="24"/>
          <w:szCs w:val="24"/>
        </w:rPr>
        <w:t xml:space="preserve">на информационных стендах, </w:t>
      </w:r>
      <w:r>
        <w:rPr>
          <w:rFonts w:ascii="Liberation Serif" w:hAnsi="Liberation Serif"/>
          <w:sz w:val="24"/>
          <w:szCs w:val="24"/>
          <w:lang w:bidi="ru-RU"/>
        </w:rPr>
        <w:t xml:space="preserve">страницах территориальных органов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 xml:space="preserve">го муниципального округа </w:t>
      </w:r>
      <w:r>
        <w:rPr>
          <w:rFonts w:ascii="Liberation Serif" w:hAnsi="Liberation Serif"/>
          <w:sz w:val="24"/>
          <w:szCs w:val="24"/>
        </w:rPr>
        <w:t xml:space="preserve">в социальных сетях, мессенджерах тематическую информацию </w:t>
      </w:r>
      <w:r>
        <w:rPr>
          <w:rFonts w:ascii="Liberation Serif" w:hAnsi="Liberation Serif"/>
          <w:sz w:val="24"/>
          <w:szCs w:val="24"/>
          <w:lang w:bidi="ru-RU"/>
        </w:rPr>
        <w:t>о требованиях пожарной безопасности при проведении новогодних и рождественских праздников, правил применения пиротехнических изделий, требования безопасной эксплуатации автотранспортных средств;</w:t>
      </w:r>
    </w:p>
    <w:p>
      <w:pPr>
        <w:pStyle w:val="15"/>
        <w:numPr>
          <w:ilvl w:val="0"/>
          <w:numId w:val="4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принять меры по недопущению пребывания в жилых домах, признанными непригодными для проживания, расселенных и других заброшенных нежилых домов, лиц без определенного места жительства и иных категорий граждан, ведущих антисоциальный образ жизни, самовольного подключения указанных объектов к линиям электропередач, электросетям, а также принять дополнительные меры превентивного характера в местах проживания неблагополучных и многодетных семей, в том числе совместно с сотрудниками МЧС, МВД, социальной защиты.</w:t>
      </w:r>
    </w:p>
    <w:p>
      <w:pPr>
        <w:pStyle w:val="15"/>
        <w:numPr>
          <w:ilvl w:val="0"/>
          <w:numId w:val="0"/>
        </w:numPr>
        <w:tabs>
          <w:tab w:val="clear" w:pos="708"/>
          <w:tab w:val="left" w:pos="0" w:leader="none"/>
        </w:tabs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 </w:t>
      </w:r>
      <w:r>
        <w:rPr>
          <w:rFonts w:ascii="Liberation Serif" w:hAnsi="Liberation Serif"/>
          <w:sz w:val="24"/>
          <w:szCs w:val="24"/>
          <w:lang w:bidi="ru-RU"/>
        </w:rPr>
        <w:tab/>
      </w:r>
      <w:r>
        <w:rPr>
          <w:rFonts w:ascii="Liberation Serif" w:hAnsi="Liberation Serif"/>
          <w:sz w:val="24"/>
          <w:szCs w:val="24"/>
          <w:lang w:bidi="ru-RU"/>
        </w:rPr>
        <w:t xml:space="preserve">7. </w:t>
      </w:r>
      <w:r>
        <w:rPr>
          <w:rFonts w:ascii="Liberation Serif" w:hAnsi="Liberation Serif"/>
          <w:sz w:val="24"/>
          <w:szCs w:val="24"/>
          <w:lang w:bidi="ru-RU"/>
        </w:rPr>
        <w:t>Рекомендовать ГАУЗ СО «Т</w:t>
      </w:r>
      <w:r>
        <w:rPr>
          <w:rFonts w:ascii="Liberation Serif" w:hAnsi="Liberation Serif"/>
          <w:sz w:val="24"/>
          <w:szCs w:val="24"/>
        </w:rPr>
        <w:t>угулымская</w:t>
      </w:r>
      <w:r>
        <w:rPr>
          <w:rFonts w:ascii="Liberation Serif" w:hAnsi="Liberation Serif"/>
          <w:sz w:val="24"/>
          <w:szCs w:val="24"/>
          <w:lang w:bidi="ru-RU"/>
        </w:rPr>
        <w:t xml:space="preserve"> ЦРБ» обеспечить работу дополнительных бригад скорой медицинской помощи в период новогодних и рождественских праздников.</w:t>
      </w:r>
    </w:p>
    <w:p>
      <w:pPr>
        <w:pStyle w:val="15"/>
        <w:widowControl w:val="false"/>
        <w:numPr>
          <w:ilvl w:val="0"/>
          <w:numId w:val="0"/>
        </w:numPr>
        <w:bidi w:val="0"/>
        <w:spacing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 </w:t>
      </w:r>
      <w:r>
        <w:rPr>
          <w:rFonts w:ascii="Liberation Serif" w:hAnsi="Liberation Serif"/>
          <w:sz w:val="24"/>
          <w:szCs w:val="24"/>
          <w:lang w:bidi="ru-RU"/>
        </w:rPr>
        <w:tab/>
      </w:r>
      <w:r>
        <w:rPr>
          <w:rFonts w:ascii="Liberation Serif" w:hAnsi="Liberation Serif"/>
          <w:sz w:val="24"/>
          <w:szCs w:val="24"/>
          <w:lang w:bidi="ru-RU"/>
        </w:rPr>
        <w:t xml:space="preserve">8.  </w:t>
      </w:r>
      <w:r>
        <w:rPr>
          <w:rFonts w:ascii="Liberation Serif" w:hAnsi="Liberation Serif"/>
          <w:sz w:val="24"/>
          <w:szCs w:val="24"/>
          <w:lang w:bidi="ru-RU"/>
        </w:rPr>
        <w:t>Руководителям объектов в период новогодних и рождественских праздников (в том числе домах культуры, образовательных организациях, спортивных, культовых учреждениях, производственных и торговых предприятиях, предприятиях общественного питания и т.д.):</w:t>
      </w:r>
    </w:p>
    <w:p>
      <w:pPr>
        <w:pStyle w:val="15"/>
        <w:widowControl w:val="false"/>
        <w:numPr>
          <w:ilvl w:val="0"/>
          <w:numId w:val="5"/>
        </w:numPr>
        <w:bidi w:val="0"/>
        <w:spacing w:before="0" w:after="0"/>
        <w:ind w:firstLine="68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помещения, здания и сооружения проверить и привести в соответствие с требованиями противопожарных норм и правил, проверить состояние эвакуационных (запасных) выходов, систем противопожарной безопасности, электрохозяйства, электроосветительных сетей, обеспечить объекты первичными средствами пожаротушения, в том числе огнетушителями;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294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принять меры по усилению охраны и антитеррористической защищенности подведомственных зданий, сооружений на период подготовки и проведения мероприятий;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провести дополнительные тренировки с персоналом подведомственных объектов по:</w:t>
      </w:r>
    </w:p>
    <w:p>
      <w:pPr>
        <w:pStyle w:val="15"/>
        <w:widowControl w:val="false"/>
        <w:numPr>
          <w:ilvl w:val="1"/>
          <w:numId w:val="6"/>
        </w:numPr>
        <w:bidi w:val="0"/>
        <w:spacing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а)  </w:t>
      </w:r>
      <w:r>
        <w:rPr>
          <w:rFonts w:ascii="Liberation Serif" w:hAnsi="Liberation Serif"/>
          <w:sz w:val="24"/>
          <w:szCs w:val="24"/>
          <w:lang w:bidi="ru-RU"/>
        </w:rPr>
        <w:t>действиям в случае угрозы и возникновения чрезвычайных ситуаций;</w:t>
      </w:r>
    </w:p>
    <w:p>
      <w:pPr>
        <w:pStyle w:val="15"/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ab/>
      </w:r>
      <w:r>
        <w:rPr>
          <w:rFonts w:ascii="Liberation Serif" w:hAnsi="Liberation Serif"/>
          <w:sz w:val="24"/>
          <w:szCs w:val="24"/>
          <w:lang w:bidi="ru-RU"/>
        </w:rPr>
        <w:t xml:space="preserve">б)  </w:t>
      </w:r>
      <w:r>
        <w:rPr>
          <w:rFonts w:ascii="Liberation Serif" w:hAnsi="Liberation Serif"/>
          <w:sz w:val="24"/>
          <w:szCs w:val="24"/>
          <w:lang w:bidi="ru-RU"/>
        </w:rPr>
        <w:t>проведению экстренной эвакуации людей;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провести обследование всех неиспользуемых помещений, в том числе чердаков и подвалов, на предмет обнаружения взрывчатых веществ и взрывных устройств;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проверки прилегающих территорий, не допускать нахождения брошенного автотранспорта и ручной клади;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категорически запретить хранение и использование внутри помещений пиротехнических изделий, свечей, открытого огня и т.п.;</w:t>
      </w:r>
    </w:p>
    <w:p>
      <w:pPr>
        <w:pStyle w:val="15"/>
        <w:numPr>
          <w:ilvl w:val="0"/>
          <w:numId w:val="5"/>
        </w:numPr>
        <w:tabs>
          <w:tab w:val="clear" w:pos="708"/>
          <w:tab w:val="left" w:pos="1078" w:leader="none"/>
        </w:tabs>
        <w:ind w:firstLine="7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разместить в доступных местах номера телефонов экстренных служб и ознакомить ответственных под роспись</w:t>
      </w:r>
      <w:r>
        <w:rPr>
          <w:rFonts w:ascii="Liberation Serif" w:hAnsi="Liberation Serif"/>
          <w:sz w:val="24"/>
          <w:szCs w:val="24"/>
        </w:rPr>
        <w:t>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 xml:space="preserve">Рекомендовать управляющим организациям, </w:t>
      </w:r>
      <w:r>
        <w:rPr>
          <w:rFonts w:ascii="Liberation Serif" w:hAnsi="Liberation Serif"/>
          <w:sz w:val="24"/>
          <w:szCs w:val="24"/>
        </w:rPr>
        <w:t xml:space="preserve">осуществляющим деятельность </w:t>
      </w:r>
      <w:r>
        <w:rPr>
          <w:rFonts w:ascii="Liberation Serif" w:hAnsi="Liberation Serif"/>
          <w:sz w:val="24"/>
          <w:szCs w:val="24"/>
          <w:lang w:bidi="ru-RU"/>
        </w:rPr>
        <w:t>на территории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округа, товариществам собственников жилья, собственникам жилых домов и объектов с круглосуточным пребыванием людей:</w:t>
      </w:r>
    </w:p>
    <w:p>
      <w:pPr>
        <w:pStyle w:val="15"/>
        <w:numPr>
          <w:ilvl w:val="0"/>
          <w:numId w:val="8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провести обследование всех помещений, в т.ч. подвальных и чердачных, на предмет обнаружения взрывчатых веществ и взрывных устройств, незаконного проживания граждан;</w:t>
      </w:r>
    </w:p>
    <w:p>
      <w:pPr>
        <w:pStyle w:val="15"/>
        <w:numPr>
          <w:ilvl w:val="0"/>
          <w:numId w:val="8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контроль за целостностью запирающих и пломбирующих устройств;</w:t>
      </w:r>
    </w:p>
    <w:p>
      <w:pPr>
        <w:pStyle w:val="15"/>
        <w:numPr>
          <w:ilvl w:val="0"/>
          <w:numId w:val="8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разместить в доступных местах номера телефонов МКУ «ЕДДС</w:t>
      </w:r>
      <w:r>
        <w:rPr>
          <w:rFonts w:ascii="Liberation Serif" w:hAnsi="Liberation Serif"/>
          <w:sz w:val="24"/>
          <w:szCs w:val="24"/>
        </w:rPr>
        <w:t xml:space="preserve"> ТМО</w:t>
      </w:r>
      <w:r>
        <w:rPr>
          <w:rFonts w:ascii="Liberation Serif" w:hAnsi="Liberation Serif"/>
          <w:sz w:val="24"/>
          <w:szCs w:val="24"/>
          <w:lang w:bidi="ru-RU"/>
        </w:rPr>
        <w:t>», экстренных служб и ознакомить ответственных дежурных с номерами телефонов под роспись;</w:t>
      </w:r>
    </w:p>
    <w:p>
      <w:pPr>
        <w:pStyle w:val="15"/>
        <w:numPr>
          <w:ilvl w:val="0"/>
          <w:numId w:val="8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проверки дворовых территорий, не допускать нахождения брошенного автотранспорта.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896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МКУ  «ЕДДС</w:t>
      </w:r>
      <w:r>
        <w:rPr>
          <w:rFonts w:ascii="Liberation Serif" w:hAnsi="Liberation Serif"/>
          <w:sz w:val="24"/>
          <w:szCs w:val="24"/>
        </w:rPr>
        <w:t xml:space="preserve"> администрации Тугулымского муниципального округа»</w:t>
      </w:r>
      <w:r>
        <w:rPr>
          <w:rFonts w:ascii="Liberation Serif" w:hAnsi="Liberation Serif"/>
          <w:sz w:val="24"/>
          <w:szCs w:val="24"/>
          <w:lang w:bidi="ru-RU"/>
        </w:rPr>
        <w:t>:</w:t>
      </w:r>
    </w:p>
    <w:p>
      <w:pPr>
        <w:pStyle w:val="15"/>
        <w:numPr>
          <w:ilvl w:val="0"/>
          <w:numId w:val="9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об</w:t>
      </w:r>
      <w:r>
        <w:rPr>
          <w:rFonts w:ascii="Liberation Serif" w:hAnsi="Liberation Serif"/>
          <w:sz w:val="24"/>
          <w:szCs w:val="24"/>
          <w:lang w:bidi="ru-RU"/>
        </w:rPr>
        <w:t>острени</w:t>
      </w:r>
      <w:r>
        <w:rPr>
          <w:rFonts w:ascii="Liberation Serif" w:hAnsi="Liberation Serif"/>
          <w:sz w:val="24"/>
          <w:szCs w:val="24"/>
        </w:rPr>
        <w:t>я</w:t>
      </w:r>
      <w:r>
        <w:rPr>
          <w:rFonts w:ascii="Liberation Serif" w:hAnsi="Liberation Serif"/>
          <w:sz w:val="24"/>
          <w:szCs w:val="24"/>
          <w:lang w:bidi="ru-RU"/>
        </w:rPr>
        <w:t xml:space="preserve"> оперативной обстановки при обеспечении общественного порядка и безопасности на территории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 xml:space="preserve">го муниципального округа незамедлительно информировать ответственного дежурного по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  <w:lang w:bidi="ru-RU"/>
        </w:rPr>
        <w:t>дминистрации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округа;</w:t>
      </w:r>
    </w:p>
    <w:p>
      <w:pPr>
        <w:pStyle w:val="15"/>
        <w:numPr>
          <w:ilvl w:val="0"/>
          <w:numId w:val="9"/>
        </w:numPr>
        <w:tabs>
          <w:tab w:val="clear" w:pos="708"/>
          <w:tab w:val="left" w:pos="1179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организовать представление в ГУ МЧС России по Свердловской области (по линии единой дежурно-диспетчерской службы - Центр управления в кризисных ситуациях ГУ МЧС России по Свердловской области) ежесуточных докладов об обстановке на территории муниципального образования по состоянию на 07.00 и 19.00 часов, а также незамедлительных докладов о чрезвычайных ситуациях и происшествиях, а также о ситуациях, представляющих угрозу возникновения чрезвычайных ситуаций, происшествий и аварий.</w:t>
      </w:r>
    </w:p>
    <w:p>
      <w:pPr>
        <w:pStyle w:val="15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Срок - в период с 30 декабря 2025 по 11 января 2026 года.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6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Рекомендовать ОМВД России «Т</w:t>
      </w:r>
      <w:r>
        <w:rPr>
          <w:rFonts w:ascii="Liberation Serif" w:hAnsi="Liberation Serif"/>
          <w:sz w:val="24"/>
          <w:szCs w:val="24"/>
        </w:rPr>
        <w:t>угулымский</w:t>
      </w:r>
      <w:r>
        <w:rPr>
          <w:rFonts w:ascii="Liberation Serif" w:hAnsi="Liberation Serif"/>
          <w:sz w:val="24"/>
          <w:szCs w:val="24"/>
          <w:lang w:bidi="ru-RU"/>
        </w:rPr>
        <w:t>» оказать содействие в охране общественного порядка в местах проведения праздничных мероприятий на территории Т</w:t>
      </w:r>
      <w:r>
        <w:rPr>
          <w:rFonts w:ascii="Liberation Serif" w:hAnsi="Liberation Serif"/>
          <w:sz w:val="24"/>
          <w:szCs w:val="24"/>
        </w:rPr>
        <w:t>угулымско</w:t>
      </w:r>
      <w:r>
        <w:rPr>
          <w:rFonts w:ascii="Liberation Serif" w:hAnsi="Liberation Serif"/>
          <w:sz w:val="24"/>
          <w:szCs w:val="24"/>
          <w:lang w:bidi="ru-RU"/>
        </w:rPr>
        <w:t>го муниципального округа.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6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bidi="ru-RU"/>
        </w:rPr>
        <w:t>Организаторам культурно-массовых мероприятий при проведении мероприятий с массовым пребыванием людей учитывать требования Закона Свердловской области от 29.10.2013 № 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6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Настоящее постановление вступает в силу после его подписания.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6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15"/>
        <w:numPr>
          <w:ilvl w:val="0"/>
          <w:numId w:val="7"/>
        </w:numPr>
        <w:tabs>
          <w:tab w:val="clear" w:pos="708"/>
          <w:tab w:val="left" w:pos="1167" w:leader="none"/>
        </w:tabs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Контроль исполнения настоящего постановления оставляю за собой.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</w:t>
      </w:r>
    </w:p>
    <w:p>
      <w:pPr>
        <w:pStyle w:val="Normal"/>
        <w:tabs>
          <w:tab w:val="clear" w:pos="708"/>
          <w:tab w:val="left" w:pos="7545" w:leader="none"/>
          <w:tab w:val="left" w:pos="804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  <w:tab/>
        <w:t xml:space="preserve">       А.Н. Поздеев</w:t>
      </w:r>
    </w:p>
    <w:sectPr>
      <w:type w:val="nextPage"/>
      <w:pgSz w:w="11906" w:h="16838"/>
      <w:pgMar w:left="1395" w:right="851" w:gutter="0" w:header="0" w:top="615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6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6">
    <w:lvl w:ilvl="0">
      <w:start w:val="1"/>
      <w:numFmt w:val="russianLower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7">
    <w:lvl w:ilvl="0">
      <w:start w:val="9"/>
      <w:numFmt w:val="decimal"/>
      <w:lvlText w:val="%1.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8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9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13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5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2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9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14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"/>
    <w:qFormat/>
    <w:rsid w:val="004f0ae5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22"/>
    <w:uiPriority w:val="9"/>
    <w:qFormat/>
    <w:pPr>
      <w:keepNext w:val="true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31"/>
    <w:uiPriority w:val="9"/>
    <w:qFormat/>
    <w:pPr>
      <w:keepNext w:val="true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41"/>
    <w:uiPriority w:val="9"/>
    <w:qFormat/>
    <w:pPr>
      <w:keepNext w:val="true"/>
      <w:jc w:val="center"/>
      <w:outlineLvl w:val="3"/>
    </w:pPr>
    <w:rPr>
      <w:b/>
    </w:rPr>
  </w:style>
  <w:style w:type="paragraph" w:styleId="Heading5">
    <w:name w:val="heading 5"/>
    <w:next w:val="Normal"/>
    <w:link w:val="5"/>
    <w:uiPriority w:val="9"/>
    <w:qFormat/>
    <w:pPr>
      <w:widowControl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>
      <w:sz w:val="24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3" w:customStyle="1">
    <w:name w:val="Основной текст 3 Знак"/>
    <w:basedOn w:val="1"/>
    <w:link w:val="BodyText3"/>
    <w:qFormat/>
    <w:rPr>
      <w:sz w:val="24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Style9" w:customStyle="1">
    <w:name w:val="Текст Знак"/>
    <w:basedOn w:val="1"/>
    <w:link w:val="PlainText"/>
    <w:qFormat/>
    <w:rPr>
      <w:rFonts w:ascii="Courier New" w:hAnsi="Courier New"/>
      <w:sz w:val="20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1" w:customStyle="1">
    <w:name w:val="Заголовок 3 Знак"/>
    <w:basedOn w:val="1"/>
    <w:qFormat/>
    <w:rPr>
      <w:b/>
      <w:color w:val="000000"/>
      <w:sz w:val="24"/>
    </w:rPr>
  </w:style>
  <w:style w:type="character" w:styleId="Style10" w:customStyle="1">
    <w:name w:val="Нижний колонтитул Знак"/>
    <w:basedOn w:val="1"/>
    <w:qFormat/>
    <w:rPr>
      <w:sz w:val="24"/>
    </w:rPr>
  </w:style>
  <w:style w:type="character" w:styleId="Style11" w:customStyle="1">
    <w:name w:val="Основной текст с отступом Знак"/>
    <w:basedOn w:val="1"/>
    <w:qFormat/>
    <w:rPr>
      <w:sz w:val="24"/>
    </w:rPr>
  </w:style>
  <w:style w:type="character" w:styleId="21" w:customStyle="1">
    <w:name w:val="Основной текст 2 Знак"/>
    <w:basedOn w:val="1"/>
    <w:link w:val="BodyText2"/>
    <w:qFormat/>
    <w:rPr>
      <w:sz w:val="24"/>
    </w:rPr>
  </w:style>
  <w:style w:type="character" w:styleId="32" w:customStyle="1">
    <w:name w:val="Оглавление 3 Знак"/>
    <w:qFormat/>
    <w:rPr>
      <w:rFonts w:ascii="XO Thames" w:hAnsi="XO Thames"/>
      <w:sz w:val="28"/>
    </w:rPr>
  </w:style>
  <w:style w:type="character" w:styleId="Style12" w:customStyle="1">
    <w:name w:val="Основной текст Знак"/>
    <w:basedOn w:val="1"/>
    <w:qFormat/>
    <w:rPr>
      <w:sz w:val="20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Style13" w:customStyle="1">
    <w:name w:val="Текст выноски Знак"/>
    <w:basedOn w:val="1"/>
    <w:link w:val="BalloonText"/>
    <w:qFormat/>
    <w:rPr>
      <w:rFonts w:ascii="Tahoma" w:hAnsi="Tahoma"/>
      <w:sz w:val="16"/>
    </w:rPr>
  </w:style>
  <w:style w:type="character" w:styleId="11" w:customStyle="1">
    <w:name w:val="Заголовок 1 Знак"/>
    <w:basedOn w:val="1"/>
    <w:qFormat/>
    <w:rPr>
      <w:b/>
      <w:sz w:val="28"/>
    </w:rPr>
  </w:style>
  <w:style w:type="character" w:styleId="Hyperlink">
    <w:name w:val="Hyperlink"/>
    <w:link w:val="14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4" w:customStyle="1">
    <w:name w:val="Подзаголовок Знак"/>
    <w:qFormat/>
    <w:rPr>
      <w:rFonts w:ascii="XO Thames" w:hAnsi="XO Thames"/>
      <w:i/>
      <w:sz w:val="24"/>
    </w:rPr>
  </w:style>
  <w:style w:type="character" w:styleId="Style15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basedOn w:val="1"/>
    <w:qFormat/>
    <w:rPr>
      <w:b/>
      <w:sz w:val="24"/>
    </w:rPr>
  </w:style>
  <w:style w:type="character" w:styleId="22" w:customStyle="1">
    <w:name w:val="Заголовок 2 Знак"/>
    <w:basedOn w:val="1"/>
    <w:qFormat/>
    <w:rPr>
      <w:b/>
      <w:sz w:val="24"/>
    </w:rPr>
  </w:style>
  <w:style w:type="character" w:styleId="Style16" w:customStyle="1">
    <w:name w:val="Верхний колонтитул Знак"/>
    <w:basedOn w:val="1"/>
    <w:qFormat/>
    <w:rPr>
      <w:sz w:val="24"/>
    </w:rPr>
  </w:style>
  <w:style w:type="character" w:styleId="Style17" w:customStyle="1">
    <w:name w:val="Основной текст_"/>
    <w:basedOn w:val="DefaultParagraphFont"/>
    <w:link w:val="15"/>
    <w:qFormat/>
    <w:rsid w:val="00da37e8"/>
    <w:rPr>
      <w:sz w:val="26"/>
      <w:szCs w:val="26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3">
    <w:name w:val="Body Text 3"/>
    <w:basedOn w:val="Normal"/>
    <w:link w:val="3"/>
    <w:qFormat/>
    <w:pPr>
      <w:jc w:val="both"/>
    </w:pPr>
    <w:rPr/>
  </w:style>
  <w:style w:type="paragraph" w:styleId="TOC4">
    <w:name w:val="toc 4"/>
    <w:next w:val="Normal"/>
    <w:link w:val="4"/>
    <w:uiPriority w:val="39"/>
    <w:pPr>
      <w:widowControl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9"/>
    <w:qFormat/>
    <w:pPr/>
    <w:rPr>
      <w:rFonts w:ascii="Courier New" w:hAnsi="Courier New"/>
      <w:sz w:val="20"/>
    </w:rPr>
  </w:style>
  <w:style w:type="paragraph" w:styleId="Endnote1" w:customStyle="1">
    <w:name w:val="Endnote1"/>
    <w:link w:val="End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Style21" w:customStyle="1">
    <w:name w:val="Колонтитулы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Footer">
    <w:name w:val="foot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1"/>
    <w:pPr>
      <w:ind w:firstLine="708"/>
      <w:jc w:val="both"/>
    </w:pPr>
    <w:rPr/>
  </w:style>
  <w:style w:type="paragraph" w:styleId="BodyText2">
    <w:name w:val="Body Text 2"/>
    <w:basedOn w:val="Normal"/>
    <w:link w:val="21"/>
    <w:qFormat/>
    <w:pPr>
      <w:tabs>
        <w:tab w:val="clear" w:pos="708"/>
        <w:tab w:val="left" w:pos="7590" w:leader="none"/>
      </w:tabs>
      <w:jc w:val="center"/>
    </w:pPr>
    <w:rPr/>
  </w:style>
  <w:style w:type="paragraph" w:styleId="TOC3">
    <w:name w:val="toc 3"/>
    <w:next w:val="Normal"/>
    <w:link w:val="32"/>
    <w:uiPriority w:val="39"/>
    <w:pPr>
      <w:widowControl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Основной шрифт абзац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qFormat/>
    <w:pPr/>
    <w:rPr>
      <w:rFonts w:ascii="Tahoma" w:hAnsi="Tahoma"/>
      <w:sz w:val="16"/>
    </w:rPr>
  </w:style>
  <w:style w:type="paragraph" w:styleId="14" w:customStyle="1">
    <w:name w:val="Гиперссылк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4"/>
    <w:uiPriority w:val="11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5"/>
    <w:uiPriority w:val="10"/>
    <w:qFormat/>
    <w:pPr>
      <w:jc w:val="center"/>
    </w:pPr>
    <w:rPr>
      <w:b/>
    </w:rPr>
  </w:style>
  <w:style w:type="paragraph" w:styleId="Header">
    <w:name w:val="head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96836"/>
    <w:pPr>
      <w:spacing w:before="0" w:after="0"/>
      <w:ind w:start="720"/>
      <w:contextualSpacing/>
    </w:pPr>
    <w:rPr/>
  </w:style>
  <w:style w:type="paragraph" w:styleId="15" w:customStyle="1">
    <w:name w:val="Основной текст1"/>
    <w:basedOn w:val="Normal"/>
    <w:link w:val="Style17"/>
    <w:qFormat/>
    <w:rsid w:val="00da37e8"/>
    <w:pPr>
      <w:widowControl w:val="false"/>
      <w:ind w:firstLine="400"/>
    </w:pPr>
    <w:rPr>
      <w:sz w:val="26"/>
      <w:szCs w:val="26"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LibreOffice/25.8.2.2$Linux_X86_64 LibreOffice_project/d401f2107ccab8f924a8e2df40f573aab7605b6f</Application>
  <AppVersion>15.0000</AppVersion>
  <Pages>4</Pages>
  <Words>1573</Words>
  <Characters>12079</Characters>
  <CharactersWithSpaces>13682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2025-04-03T09:23:00Z</dcterms:created>
  <dc:creator/>
  <dc:description/>
  <dc:language>ru-RU</dc:language>
  <cp:lastModifiedBy/>
  <cp:lastPrinted>2025-12-17T07:18:00Z</cp:lastPrinted>
  <dcterms:modified xsi:type="dcterms:W3CDTF">2025-12-25T14:55:03Z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